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河南省律师协会关于举办202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8"/>
        </w:rPr>
        <w:t>年第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8"/>
        </w:rPr>
        <w:t>期申请律师执业人员集中培训的通知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>各市律师协会、省律协直属分会、各直管县工作委员会：</w:t>
      </w:r>
    </w:p>
    <w:p>
      <w:pPr>
        <w:ind w:firstLine="491"/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>为完善律师执业准入制度，确保为律师队伍培养、输送合格人才，省律协根据中华全国律师协会《申请律师执业人员实习管理规则》文件要求，决定恢复线下集中培训。具体通知如下：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210" w:afterAutospacing="0"/>
        <w:rPr>
          <w:rFonts w:hint="eastAsia" w:ascii="仿宋_GB2312" w:hAnsi="仿宋_GB2312" w:eastAsia="仿宋_GB2312" w:cs="仿宋_GB2312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2"/>
          <w:sz w:val="32"/>
          <w:szCs w:val="32"/>
          <w:shd w:val="clear" w:color="auto" w:fill="FFFFFF"/>
        </w:rPr>
        <w:t>培训对象</w:t>
      </w:r>
    </w:p>
    <w:p>
      <w:pPr>
        <w:pStyle w:val="2"/>
        <w:shd w:val="clear" w:color="auto" w:fill="FFFFFF"/>
        <w:spacing w:before="0" w:beforeAutospacing="0" w:after="210" w:afterAutospacing="0"/>
        <w:ind w:firstLine="672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通过去年汇总各地市律师协会报送的实习人员统计名单，省律协将根据办理实习证的先后顺序分批次安排人员参加培训，保证每一位提交信息的实习人员均能完成培训。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本期培训人员名单详见附件，参训学员请牢记报到序号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widowControl/>
        <w:spacing w:before="300" w:after="300" w:line="375" w:lineRule="atLeast"/>
        <w:ind w:left="106" w:right="136" w:firstLine="482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二、培训内容和方式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按《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申请律师执业人员实习管理规则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第三章相关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规定，培训采用集中授课方式，由资深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讲师就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习近平新时代中国特色社会主义思想，特别是习近平法治思想；党的路线、方针、政策；中国共产党党史、国史教育；律师制度和律师的定位及其职责使命；律师执业管理规定；律师职业道德和执业纪律；律师实务知识和执业技能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进行讲授，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并使用全国律协编印的指定教材。</w:t>
      </w:r>
    </w:p>
    <w:p>
      <w:pPr>
        <w:widowControl/>
        <w:spacing w:before="300" w:after="300" w:line="375" w:lineRule="atLeast"/>
        <w:ind w:right="136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三、培训和报到时间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报到时间：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 xml:space="preserve">上课时间 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本期培训的实习人员请于20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 上午9: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0---11：30 下午2：30---5:00进行报到与交费。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>现场报道每人须提交本人近期一寸免冠彩色照片1张照片并携带实习证。法律援助工作人员除照片以外，还需提供法律援助中心相关工作证明。</w:t>
      </w:r>
    </w:p>
    <w:p>
      <w:pPr>
        <w:widowControl/>
        <w:numPr>
          <w:ilvl w:val="0"/>
          <w:numId w:val="2"/>
        </w:numPr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  <w:t>报到及培训地点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sz w:val="32"/>
          <w:szCs w:val="32"/>
          <w:lang w:val="en-US" w:eastAsia="zh-CN"/>
        </w:rPr>
        <w:t>德亿大酒店</w:t>
      </w: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 xml:space="preserve">   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>地址：郑州市金水路267号（金水路与玉凤路交叉口向东200路南） 乘车路线：乘坐地铁1号线 至 金水路民航路站下   F3出口（到酒店门口）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>报到地点：酒店大厅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>培训地点：第一会议室；</w:t>
      </w:r>
    </w:p>
    <w:p>
      <w:pPr>
        <w:widowControl/>
        <w:numPr>
          <w:ilvl w:val="0"/>
          <w:numId w:val="2"/>
        </w:numPr>
        <w:spacing w:before="300" w:after="300" w:line="375" w:lineRule="atLeast"/>
        <w:ind w:left="106" w:leftChars="0" w:right="136" w:rightChars="0" w:firstLine="640" w:firstLineChars="0"/>
        <w:jc w:val="left"/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  <w:t>相关费用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right="136" w:rightChars="0" w:firstLine="640" w:firstLineChars="200"/>
        <w:jc w:val="left"/>
        <w:rPr>
          <w:rFonts w:hint="default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报到时需交纳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培训费3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0元,教材费用2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0元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同时经协商培训酒店针对本次培训提供优惠住房与用餐，该费用自理；</w:t>
      </w:r>
    </w:p>
    <w:p>
      <w:pPr>
        <w:widowControl/>
        <w:numPr>
          <w:ilvl w:val="0"/>
          <w:numId w:val="2"/>
        </w:numPr>
        <w:spacing w:before="300" w:after="300" w:line="375" w:lineRule="atLeast"/>
        <w:ind w:left="106" w:leftChars="0" w:right="136" w:rightChars="0" w:firstLine="640" w:firstLineChars="0"/>
        <w:jc w:val="left"/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  <w:lang w:val="en-US" w:eastAsia="zh-CN"/>
        </w:rPr>
        <w:t>注意事项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right="136" w:rightChars="0" w:firstLine="640" w:firstLineChars="200"/>
        <w:jc w:val="left"/>
        <w:rPr>
          <w:rFonts w:hint="default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/>
        </w:rPr>
        <w:t>报到时必须提供3日内核酸检测报告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并配合工作人员测量体温。上课期间须佩戴口罩；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right="136" w:rightChars="0" w:firstLine="640" w:firstLineChars="20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严格遵守培训纪律，服从会务工作人员管理；培训期间不得请假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3.培训期间实行严格的考勤制度，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培训期间实行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不定时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签到、点名结合，凡</w:t>
      </w: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三次以上（含三次）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缺勤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的，视为未参加培训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服从培训批次安排，培训不接受现场报名与期次调整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5.实习律师如有相关问题请咨询所属地市级律师协会；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default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6.如疫情原因无法开展线下培训，请留意协会延期举办通知。</w:t>
      </w:r>
    </w:p>
    <w:p>
      <w:pPr>
        <w:pStyle w:val="3"/>
        <w:widowControl/>
        <w:spacing w:before="526" w:beforeAutospacing="0" w:after="526" w:afterAutospacing="0" w:line="375" w:lineRule="atLeast"/>
        <w:ind w:left="106" w:right="1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河南省律师协会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left="746" w:leftChars="0" w:right="136" w:rightChars="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E9C16"/>
    <w:multiLevelType w:val="singleLevel"/>
    <w:tmpl w:val="DDCE9C1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8D45D0"/>
    <w:multiLevelType w:val="multilevel"/>
    <w:tmpl w:val="4A8D45D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1A3A"/>
    <w:rsid w:val="075D032F"/>
    <w:rsid w:val="08CF6467"/>
    <w:rsid w:val="1262192E"/>
    <w:rsid w:val="1CDC50B3"/>
    <w:rsid w:val="1F2C7DA3"/>
    <w:rsid w:val="20E72E88"/>
    <w:rsid w:val="24E35296"/>
    <w:rsid w:val="34C42E30"/>
    <w:rsid w:val="35D14CD6"/>
    <w:rsid w:val="39823013"/>
    <w:rsid w:val="3DDA01C5"/>
    <w:rsid w:val="40676884"/>
    <w:rsid w:val="406902DC"/>
    <w:rsid w:val="49080C0F"/>
    <w:rsid w:val="4FE10BDF"/>
    <w:rsid w:val="512710F4"/>
    <w:rsid w:val="5C724630"/>
    <w:rsid w:val="5F3D321B"/>
    <w:rsid w:val="634E47F7"/>
    <w:rsid w:val="6A197AAA"/>
    <w:rsid w:val="72D93A99"/>
    <w:rsid w:val="77B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576B95"/>
      <w:u w:val="non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576B95"/>
      <w:u w:val="none"/>
    </w:rPr>
  </w:style>
  <w:style w:type="character" w:customStyle="1" w:styleId="9">
    <w:name w:val="img_bg_cov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2020-07-07T01:40:00Z</dcterms:created>
  <dc:creator>kaife</dc:creator>
  <cp:lastModifiedBy>林机智</cp:lastModifiedBy>
  <dcterms:modified xsi:type="dcterms:W3CDTF">2021-10-20T02:37:00Z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CD25BDBBD952445E8F544411DB61A0E7</vt:lpwstr>
  </property>
</Properties>
</file>