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河南省律师协会关于举办2022年第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八</w:t>
      </w:r>
      <w:r>
        <w:rPr>
          <w:rFonts w:hint="eastAsia" w:ascii="方正小标宋简体" w:eastAsia="方正小标宋简体"/>
          <w:sz w:val="36"/>
          <w:szCs w:val="36"/>
        </w:rPr>
        <w:t>期申请律师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执业人员集中培训（线上）的通知</w:t>
      </w:r>
    </w:p>
    <w:p>
      <w:pPr>
        <w:jc w:val="center"/>
        <w:rPr>
          <w:rFonts w:ascii="方正小标宋简体" w:eastAsia="方正小标宋简体"/>
          <w:szCs w:val="21"/>
        </w:rPr>
      </w:pP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各省辖市律师协会、省律协直属分会、各直管县工作委员会：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根据省、市疫情有关工作规定，结合疫情防控形势，经协商，</w:t>
      </w:r>
      <w:r>
        <w:rPr>
          <w:rFonts w:ascii="仿宋_GB2312" w:eastAsia="仿宋_GB2312"/>
          <w:sz w:val="32"/>
          <w:szCs w:val="32"/>
        </w:rPr>
        <w:t>2022年第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八</w:t>
      </w:r>
      <w:r>
        <w:rPr>
          <w:rFonts w:ascii="仿宋_GB2312" w:eastAsia="仿宋_GB2312"/>
          <w:sz w:val="32"/>
          <w:szCs w:val="32"/>
        </w:rPr>
        <w:t>期申请律师执业人员集中培训</w:t>
      </w:r>
      <w:r>
        <w:rPr>
          <w:rFonts w:hint="eastAsia" w:ascii="仿宋_GB2312" w:eastAsia="仿宋_GB2312"/>
          <w:sz w:val="32"/>
          <w:szCs w:val="32"/>
        </w:rPr>
        <w:t>继续以线上直播方式进行，具体事宜通知如下：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一、培训对象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本期培训人员名单见附件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二、培训及考试时间</w:t>
      </w:r>
      <w:r>
        <w:rPr>
          <w:rFonts w:ascii="黑体" w:hAnsi="黑体" w:eastAsia="黑体"/>
          <w:sz w:val="32"/>
          <w:szCs w:val="32"/>
        </w:rPr>
        <w:t xml:space="preserve"> 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培训时间：</w:t>
      </w:r>
      <w:r>
        <w:rPr>
          <w:rFonts w:ascii="仿宋_GB2312" w:eastAsia="仿宋_GB2312"/>
          <w:sz w:val="32"/>
          <w:szCs w:val="32"/>
        </w:rPr>
        <w:t>2022年10月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ascii="仿宋_GB2312" w:eastAsia="仿宋_GB2312"/>
          <w:sz w:val="32"/>
          <w:szCs w:val="32"/>
        </w:rPr>
        <w:t>2日--2022年10月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ascii="仿宋_GB2312" w:eastAsia="仿宋_GB2312"/>
          <w:sz w:val="32"/>
          <w:szCs w:val="32"/>
        </w:rPr>
        <w:t>7日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（上午9:</w:t>
      </w:r>
      <w:r>
        <w:rPr>
          <w:rFonts w:ascii="仿宋_GB2312" w:eastAsia="仿宋_GB2312"/>
          <w:sz w:val="32"/>
          <w:szCs w:val="32"/>
        </w:rPr>
        <w:t>00-12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ascii="仿宋_GB2312" w:eastAsia="仿宋_GB2312"/>
          <w:sz w:val="32"/>
          <w:szCs w:val="32"/>
        </w:rPr>
        <w:t>00</w:t>
      </w:r>
      <w:r>
        <w:rPr>
          <w:rFonts w:hint="eastAsia" w:ascii="仿宋_GB2312" w:eastAsia="仿宋_GB2312"/>
          <w:sz w:val="32"/>
          <w:szCs w:val="32"/>
        </w:rPr>
        <w:t>，下午2:</w:t>
      </w:r>
      <w:r>
        <w:rPr>
          <w:rFonts w:ascii="仿宋_GB2312" w:eastAsia="仿宋_GB2312"/>
          <w:sz w:val="32"/>
          <w:szCs w:val="32"/>
        </w:rPr>
        <w:t>00-5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ascii="仿宋_GB2312" w:eastAsia="仿宋_GB2312"/>
          <w:sz w:val="32"/>
          <w:szCs w:val="32"/>
        </w:rPr>
        <w:t>00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考试时间：</w:t>
      </w:r>
      <w:r>
        <w:rPr>
          <w:rFonts w:ascii="仿宋_GB2312" w:eastAsia="仿宋_GB2312"/>
          <w:sz w:val="32"/>
          <w:szCs w:val="32"/>
        </w:rPr>
        <w:t>2022年10月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ascii="仿宋_GB2312" w:eastAsia="仿宋_GB2312"/>
          <w:sz w:val="32"/>
          <w:szCs w:val="32"/>
        </w:rPr>
        <w:t>7日</w:t>
      </w:r>
      <w:r>
        <w:rPr>
          <w:rFonts w:hint="eastAsia" w:ascii="仿宋_GB2312" w:eastAsia="仿宋_GB2312"/>
          <w:sz w:val="32"/>
          <w:szCs w:val="32"/>
        </w:rPr>
        <w:t>下午2</w:t>
      </w:r>
      <w:r>
        <w:rPr>
          <w:rFonts w:ascii="仿宋_GB2312" w:eastAsia="仿宋_GB2312"/>
          <w:sz w:val="32"/>
          <w:szCs w:val="32"/>
        </w:rPr>
        <w:t>:00--3:30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三、培训形式及考试要求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本期培训分为线上直播培训与线上结业考试。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考勤：培训期间请保持在线状态，参训人员须在1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节直播课程</w:t>
      </w:r>
      <w:r>
        <w:rPr>
          <w:rFonts w:ascii="仿宋_GB2312" w:eastAsia="仿宋_GB2312"/>
          <w:sz w:val="32"/>
          <w:szCs w:val="32"/>
        </w:rPr>
        <w:t>内完成</w:t>
      </w:r>
      <w:r>
        <w:rPr>
          <w:rFonts w:hint="eastAsia" w:ascii="仿宋_GB2312" w:eastAsia="仿宋_GB2312"/>
          <w:sz w:val="32"/>
          <w:szCs w:val="32"/>
        </w:rPr>
        <w:t>不低于</w:t>
      </w:r>
      <w:r>
        <w:rPr>
          <w:rFonts w:ascii="仿宋_GB2312" w:eastAsia="仿宋_GB2312"/>
          <w:sz w:val="32"/>
          <w:szCs w:val="32"/>
        </w:rPr>
        <w:t>27</w:t>
      </w:r>
      <w:r>
        <w:rPr>
          <w:rFonts w:hint="eastAsia" w:ascii="仿宋_GB2312" w:eastAsia="仿宋_GB2312"/>
          <w:sz w:val="32"/>
          <w:szCs w:val="32"/>
        </w:rPr>
        <w:t>小时的在线</w:t>
      </w:r>
      <w:r>
        <w:rPr>
          <w:rFonts w:ascii="仿宋_GB2312" w:eastAsia="仿宋_GB2312"/>
          <w:sz w:val="32"/>
          <w:szCs w:val="32"/>
        </w:rPr>
        <w:t>学习</w:t>
      </w:r>
      <w:r>
        <w:rPr>
          <w:rFonts w:hint="eastAsia" w:ascii="仿宋_GB2312" w:eastAsia="仿宋_GB2312"/>
          <w:sz w:val="32"/>
          <w:szCs w:val="32"/>
        </w:rPr>
        <w:t>时长。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考试：</w:t>
      </w:r>
      <w:r>
        <w:rPr>
          <w:rFonts w:ascii="仿宋_GB2312" w:eastAsia="仿宋_GB2312"/>
          <w:sz w:val="32"/>
          <w:szCs w:val="32"/>
        </w:rPr>
        <w:t>考试</w:t>
      </w:r>
      <w:r>
        <w:rPr>
          <w:rFonts w:hint="eastAsia" w:ascii="仿宋_GB2312" w:eastAsia="仿宋_GB2312"/>
          <w:sz w:val="32"/>
          <w:szCs w:val="32"/>
        </w:rPr>
        <w:t>内容</w:t>
      </w:r>
      <w:r>
        <w:rPr>
          <w:rFonts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</w:rPr>
        <w:t>习近平新时代中国特色社会主义思想，党的路线、方针、政策，律师职业道德和执业纪律，律师实务知识和执业技能等</w:t>
      </w:r>
      <w:r>
        <w:rPr>
          <w:rFonts w:ascii="仿宋_GB2312" w:eastAsia="仿宋_GB2312"/>
          <w:sz w:val="32"/>
          <w:szCs w:val="32"/>
        </w:rPr>
        <w:t>，题型为单选题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多选题</w:t>
      </w:r>
      <w:r>
        <w:rPr>
          <w:rFonts w:hint="eastAsia" w:ascii="仿宋_GB2312" w:eastAsia="仿宋_GB2312"/>
          <w:sz w:val="32"/>
          <w:szCs w:val="32"/>
        </w:rPr>
        <w:t>及填空题</w:t>
      </w:r>
      <w:r>
        <w:rPr>
          <w:rFonts w:ascii="仿宋_GB2312" w:eastAsia="仿宋_GB2312"/>
          <w:sz w:val="32"/>
          <w:szCs w:val="32"/>
        </w:rPr>
        <w:t>，总分100分，合格为60分。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四、培训费用及操作流程</w:t>
      </w:r>
    </w:p>
    <w:p>
      <w:pPr>
        <w:spacing w:line="360" w:lineRule="auto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（一）本次培训费用为</w:t>
      </w:r>
      <w:r>
        <w:rPr>
          <w:rFonts w:ascii="仿宋_GB2312" w:hAnsi="微软雅黑" w:eastAsia="仿宋_GB2312" w:cs="宋体"/>
          <w:color w:val="333333"/>
          <w:kern w:val="0"/>
          <w:sz w:val="32"/>
          <w:szCs w:val="32"/>
        </w:rPr>
        <w:t>300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元/人，由参训人员自行支付。参训人员于2022年</w:t>
      </w:r>
      <w:r>
        <w:rPr>
          <w:rFonts w:ascii="仿宋_GB2312" w:hAnsi="微软雅黑" w:eastAsia="仿宋_GB2312" w:cs="宋体"/>
          <w:color w:val="333333"/>
          <w:kern w:val="0"/>
          <w:sz w:val="32"/>
          <w:szCs w:val="32"/>
        </w:rPr>
        <w:t>10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ascii="仿宋_GB2312" w:hAnsi="微软雅黑" w:eastAsia="仿宋_GB2312" w:cs="宋体"/>
          <w:color w:val="333333"/>
          <w:kern w:val="0"/>
          <w:sz w:val="32"/>
          <w:szCs w:val="32"/>
        </w:rPr>
        <w:t>9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日1</w:t>
      </w:r>
      <w:r>
        <w:rPr>
          <w:rFonts w:ascii="仿宋_GB2312" w:hAnsi="微软雅黑" w:eastAsia="仿宋_GB2312" w:cs="宋体"/>
          <w:color w:val="333333"/>
          <w:kern w:val="0"/>
          <w:sz w:val="32"/>
          <w:szCs w:val="32"/>
        </w:rPr>
        <w:t>4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:</w:t>
      </w:r>
      <w:r>
        <w:rPr>
          <w:rFonts w:ascii="仿宋_GB2312" w:hAnsi="微软雅黑" w:eastAsia="仿宋_GB2312" w:cs="宋体"/>
          <w:color w:val="333333"/>
          <w:kern w:val="0"/>
          <w:sz w:val="32"/>
          <w:szCs w:val="32"/>
        </w:rPr>
        <w:t>00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—1</w:t>
      </w:r>
      <w:r>
        <w:rPr>
          <w:rFonts w:ascii="仿宋_GB2312" w:hAnsi="微软雅黑" w:eastAsia="仿宋_GB2312" w:cs="宋体"/>
          <w:color w:val="333333"/>
          <w:kern w:val="0"/>
          <w:sz w:val="32"/>
          <w:szCs w:val="32"/>
        </w:rPr>
        <w:t>0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ascii="仿宋_GB2312" w:hAnsi="微软雅黑" w:eastAsia="仿宋_GB2312" w:cs="宋体"/>
          <w:color w:val="333333"/>
          <w:kern w:val="0"/>
          <w:sz w:val="32"/>
          <w:szCs w:val="32"/>
        </w:rPr>
        <w:t>1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日1</w:t>
      </w:r>
      <w:r>
        <w:rPr>
          <w:rFonts w:ascii="仿宋_GB2312" w:hAnsi="微软雅黑" w:eastAsia="仿宋_GB2312" w:cs="宋体"/>
          <w:color w:val="333333"/>
          <w:kern w:val="0"/>
          <w:sz w:val="32"/>
          <w:szCs w:val="32"/>
        </w:rPr>
        <w:t>4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:</w:t>
      </w:r>
      <w:r>
        <w:rPr>
          <w:rFonts w:ascii="仿宋_GB2312" w:hAnsi="微软雅黑" w:eastAsia="仿宋_GB2312" w:cs="宋体"/>
          <w:color w:val="333333"/>
          <w:kern w:val="0"/>
          <w:sz w:val="32"/>
          <w:szCs w:val="32"/>
        </w:rPr>
        <w:t>00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期间，扫描二维码进行缴费并完成网上注册。请务必在该时间段内完成注册、缴费，以免影响后续听课。</w:t>
      </w:r>
    </w:p>
    <w:p>
      <w:pPr>
        <w:spacing w:line="360" w:lineRule="auto"/>
        <w:ind w:firstLine="6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524000" cy="15240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spacing w:line="360" w:lineRule="auto"/>
        <w:ind w:firstLine="640" w:firstLineChars="200"/>
        <w:rPr>
          <w:rFonts w:ascii="楷体" w:hAnsi="楷体" w:eastAsia="楷体" w:cs="宋体"/>
          <w:color w:val="333333"/>
          <w:kern w:val="0"/>
          <w:sz w:val="32"/>
          <w:szCs w:val="32"/>
        </w:rPr>
      </w:pPr>
      <w:r>
        <w:rPr>
          <w:rFonts w:hint="eastAsia" w:ascii="楷体" w:hAnsi="楷体" w:eastAsia="楷体" w:cs="宋体"/>
          <w:color w:val="333333"/>
          <w:kern w:val="0"/>
          <w:sz w:val="32"/>
          <w:szCs w:val="32"/>
        </w:rPr>
        <w:t>（二）参训人员学习入口</w:t>
      </w:r>
    </w:p>
    <w:p>
      <w:pPr>
        <w:spacing w:line="360" w:lineRule="auto"/>
        <w:ind w:firstLine="640" w:firstLineChars="200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ascii="仿宋_GB2312" w:hAnsi="微软雅黑" w:eastAsia="仿宋_GB2312" w:cs="宋体"/>
          <w:color w:val="333333"/>
          <w:kern w:val="0"/>
          <w:sz w:val="32"/>
          <w:szCs w:val="32"/>
        </w:rPr>
        <w:t>1.手机下载小鹅通APP</w:t>
      </w:r>
    </w:p>
    <w:p>
      <w:pPr>
        <w:spacing w:line="360" w:lineRule="auto"/>
        <w:ind w:firstLine="640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drawing>
          <wp:inline distT="0" distB="0" distL="0" distR="0">
            <wp:extent cx="1638300" cy="163830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ascii="仿宋_GB2312" w:hAnsi="微软雅黑" w:eastAsia="仿宋_GB2312" w:cs="宋体"/>
          <w:color w:val="333333"/>
          <w:kern w:val="0"/>
          <w:sz w:val="32"/>
          <w:szCs w:val="32"/>
        </w:rPr>
        <w:t>2.通过电脑浏览器打开课程网址学习：</w:t>
      </w:r>
    </w:p>
    <w:p>
      <w:pPr>
        <w:spacing w:line="360" w:lineRule="auto"/>
        <w:ind w:firstLine="640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https://wlq.xet.tech/s/10GpTX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五、注意事项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未在规定时间内完成培训课时或结业考试成绩不合格，均视为集中培训不合格，不予结业，须重新学习。培训合格人员，省律协下发结业证，随后由各地律协统一领取。</w:t>
      </w:r>
    </w:p>
    <w:p>
      <w:pPr>
        <w:widowControl/>
        <w:shd w:val="clear" w:color="auto" w:fill="FFFFFF"/>
        <w:spacing w:line="360" w:lineRule="auto"/>
        <w:ind w:firstLine="660"/>
        <w:textAlignment w:val="baseline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ascii="仿宋_GB2312" w:hAnsi="微软雅黑" w:eastAsia="仿宋_GB2312" w:cs="宋体"/>
          <w:color w:val="333333"/>
          <w:kern w:val="0"/>
          <w:sz w:val="32"/>
          <w:szCs w:val="32"/>
        </w:rPr>
        <w:t>2.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本期培训是省律协在新冠肺炎防控期间推出的临时性举措，旨在满足已经或即将实习期满的实习人员集中培训需求，待疫情解除后逐步有序恢复原有的集中培训模式。</w:t>
      </w:r>
    </w:p>
    <w:p>
      <w:pPr>
        <w:widowControl/>
        <w:shd w:val="clear" w:color="auto" w:fill="FFFFFF"/>
        <w:spacing w:line="360" w:lineRule="auto"/>
        <w:ind w:firstLine="660"/>
        <w:textAlignment w:val="baseline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3</w:t>
      </w:r>
      <w:r>
        <w:rPr>
          <w:rFonts w:ascii="仿宋_GB2312" w:hAnsi="微软雅黑" w:eastAsia="仿宋_GB2312" w:cs="宋体"/>
          <w:color w:val="333333"/>
          <w:kern w:val="0"/>
          <w:sz w:val="32"/>
          <w:szCs w:val="32"/>
        </w:rPr>
        <w:t>.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 xml:space="preserve"> 实习人员如有问题请咨询所属地市级律师协会或直管县工作委员会。</w:t>
      </w:r>
    </w:p>
    <w:p>
      <w:pPr>
        <w:widowControl/>
        <w:shd w:val="clear" w:color="auto" w:fill="FFFFFF"/>
        <w:spacing w:line="360" w:lineRule="auto"/>
        <w:ind w:right="640" w:firstLine="640" w:firstLineChars="200"/>
        <w:jc w:val="left"/>
        <w:textAlignment w:val="baseline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360" w:lineRule="auto"/>
        <w:ind w:right="640" w:firstLine="640" w:firstLineChars="200"/>
        <w:jc w:val="left"/>
        <w:textAlignment w:val="baseline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360" w:lineRule="auto"/>
        <w:ind w:right="320" w:firstLine="660"/>
        <w:jc w:val="right"/>
        <w:textAlignment w:val="baseline"/>
        <w:rPr>
          <w:rFonts w:ascii="仿宋_GB2312" w:hAnsi="微软雅黑" w:eastAsia="仿宋_GB2312" w:cs="宋体"/>
          <w:color w:val="333333"/>
          <w:spacing w:val="16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spacing w:val="10"/>
          <w:kern w:val="0"/>
          <w:sz w:val="32"/>
          <w:szCs w:val="32"/>
        </w:rPr>
        <w:t xml:space="preserve"> </w:t>
      </w:r>
      <w:r>
        <w:rPr>
          <w:rFonts w:ascii="仿宋_GB2312" w:hAnsi="微软雅黑" w:eastAsia="仿宋_GB2312" w:cs="宋体"/>
          <w:color w:val="333333"/>
          <w:spacing w:val="10"/>
          <w:kern w:val="0"/>
          <w:sz w:val="32"/>
          <w:szCs w:val="32"/>
        </w:rPr>
        <w:t xml:space="preserve">    </w:t>
      </w:r>
      <w:r>
        <w:rPr>
          <w:rFonts w:hint="eastAsia" w:ascii="仿宋_GB2312" w:hAnsi="微软雅黑" w:eastAsia="仿宋_GB2312" w:cs="宋体"/>
          <w:color w:val="333333"/>
          <w:spacing w:val="16"/>
          <w:kern w:val="0"/>
          <w:sz w:val="32"/>
          <w:szCs w:val="32"/>
        </w:rPr>
        <w:t>河南省律师协会</w:t>
      </w:r>
    </w:p>
    <w:p>
      <w:pPr>
        <w:widowControl/>
        <w:shd w:val="clear" w:color="auto" w:fill="FFFFFF"/>
        <w:spacing w:line="360" w:lineRule="auto"/>
        <w:ind w:right="320" w:firstLine="660"/>
        <w:jc w:val="right"/>
        <w:textAlignment w:val="baseline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2</w:t>
      </w:r>
      <w:r>
        <w:rPr>
          <w:rFonts w:ascii="仿宋_GB2312" w:hAnsi="微软雅黑" w:eastAsia="仿宋_GB2312" w:cs="宋体"/>
          <w:color w:val="333333"/>
          <w:kern w:val="0"/>
          <w:sz w:val="32"/>
          <w:szCs w:val="32"/>
        </w:rPr>
        <w:t>022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年</w:t>
      </w:r>
      <w:r>
        <w:rPr>
          <w:rFonts w:ascii="仿宋_GB2312" w:hAnsi="微软雅黑" w:eastAsia="仿宋_GB2312" w:cs="宋体"/>
          <w:color w:val="333333"/>
          <w:kern w:val="0"/>
          <w:sz w:val="32"/>
          <w:szCs w:val="32"/>
        </w:rPr>
        <w:t>10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ascii="仿宋_GB2312" w:hAnsi="微软雅黑" w:eastAsia="仿宋_GB2312" w:cs="宋体"/>
          <w:color w:val="333333"/>
          <w:kern w:val="0"/>
          <w:sz w:val="32"/>
          <w:szCs w:val="32"/>
        </w:rPr>
        <w:t>8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8910696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RmODllMWFmZTExMDllMjgwZjkzZGI5OGQ4NTI2MTkifQ=="/>
  </w:docVars>
  <w:rsids>
    <w:rsidRoot w:val="00973429"/>
    <w:rsid w:val="00034EE0"/>
    <w:rsid w:val="00040012"/>
    <w:rsid w:val="0006272C"/>
    <w:rsid w:val="00065814"/>
    <w:rsid w:val="00073DF4"/>
    <w:rsid w:val="00087211"/>
    <w:rsid w:val="000A2A16"/>
    <w:rsid w:val="000E6378"/>
    <w:rsid w:val="0010457A"/>
    <w:rsid w:val="0012438B"/>
    <w:rsid w:val="0013602B"/>
    <w:rsid w:val="00136575"/>
    <w:rsid w:val="001549D2"/>
    <w:rsid w:val="00164608"/>
    <w:rsid w:val="001978F8"/>
    <w:rsid w:val="001B17DB"/>
    <w:rsid w:val="001E0794"/>
    <w:rsid w:val="001E1A70"/>
    <w:rsid w:val="001E2EC3"/>
    <w:rsid w:val="001E70B3"/>
    <w:rsid w:val="001F053F"/>
    <w:rsid w:val="00211517"/>
    <w:rsid w:val="00215C97"/>
    <w:rsid w:val="002272C8"/>
    <w:rsid w:val="0023393D"/>
    <w:rsid w:val="00233D9E"/>
    <w:rsid w:val="00266981"/>
    <w:rsid w:val="002C4B49"/>
    <w:rsid w:val="002F065E"/>
    <w:rsid w:val="002F6F3A"/>
    <w:rsid w:val="00304F9A"/>
    <w:rsid w:val="00313B3B"/>
    <w:rsid w:val="003630D1"/>
    <w:rsid w:val="003C16A5"/>
    <w:rsid w:val="003C5FB6"/>
    <w:rsid w:val="003C6015"/>
    <w:rsid w:val="003C722C"/>
    <w:rsid w:val="003D246A"/>
    <w:rsid w:val="003E3315"/>
    <w:rsid w:val="003E6DA0"/>
    <w:rsid w:val="003F1EA3"/>
    <w:rsid w:val="003F3E3C"/>
    <w:rsid w:val="00412933"/>
    <w:rsid w:val="00423DC0"/>
    <w:rsid w:val="004420AE"/>
    <w:rsid w:val="0045736F"/>
    <w:rsid w:val="004944F2"/>
    <w:rsid w:val="004C676D"/>
    <w:rsid w:val="004D664E"/>
    <w:rsid w:val="004E640C"/>
    <w:rsid w:val="00502433"/>
    <w:rsid w:val="005209CE"/>
    <w:rsid w:val="005277C6"/>
    <w:rsid w:val="0053023D"/>
    <w:rsid w:val="00563A93"/>
    <w:rsid w:val="00563F92"/>
    <w:rsid w:val="00575545"/>
    <w:rsid w:val="00575F7B"/>
    <w:rsid w:val="005C0292"/>
    <w:rsid w:val="005C1BB8"/>
    <w:rsid w:val="005C1C57"/>
    <w:rsid w:val="005E0609"/>
    <w:rsid w:val="005E6627"/>
    <w:rsid w:val="00611985"/>
    <w:rsid w:val="00642A2C"/>
    <w:rsid w:val="00643B7C"/>
    <w:rsid w:val="00652CF3"/>
    <w:rsid w:val="00653FCB"/>
    <w:rsid w:val="00690982"/>
    <w:rsid w:val="006928D6"/>
    <w:rsid w:val="00692EFD"/>
    <w:rsid w:val="006B1246"/>
    <w:rsid w:val="006D313B"/>
    <w:rsid w:val="006E01A4"/>
    <w:rsid w:val="006F2562"/>
    <w:rsid w:val="006F677A"/>
    <w:rsid w:val="00752753"/>
    <w:rsid w:val="00756E90"/>
    <w:rsid w:val="00762C1A"/>
    <w:rsid w:val="007E77A9"/>
    <w:rsid w:val="00816036"/>
    <w:rsid w:val="00837401"/>
    <w:rsid w:val="008417B7"/>
    <w:rsid w:val="008D400A"/>
    <w:rsid w:val="009167DD"/>
    <w:rsid w:val="00930C2B"/>
    <w:rsid w:val="009644E9"/>
    <w:rsid w:val="00973429"/>
    <w:rsid w:val="0097536F"/>
    <w:rsid w:val="009A7C84"/>
    <w:rsid w:val="009C314F"/>
    <w:rsid w:val="00A03B11"/>
    <w:rsid w:val="00A13E67"/>
    <w:rsid w:val="00A17B76"/>
    <w:rsid w:val="00A2657A"/>
    <w:rsid w:val="00A50F0A"/>
    <w:rsid w:val="00A9635F"/>
    <w:rsid w:val="00AA015E"/>
    <w:rsid w:val="00AE277C"/>
    <w:rsid w:val="00B6130D"/>
    <w:rsid w:val="00B75D1C"/>
    <w:rsid w:val="00B77F6D"/>
    <w:rsid w:val="00B83C1D"/>
    <w:rsid w:val="00B91705"/>
    <w:rsid w:val="00BA48BF"/>
    <w:rsid w:val="00BD69CE"/>
    <w:rsid w:val="00C07C28"/>
    <w:rsid w:val="00C47295"/>
    <w:rsid w:val="00C528B8"/>
    <w:rsid w:val="00C54E79"/>
    <w:rsid w:val="00C74F25"/>
    <w:rsid w:val="00C76F62"/>
    <w:rsid w:val="00CB1F71"/>
    <w:rsid w:val="00CC67B4"/>
    <w:rsid w:val="00CE0234"/>
    <w:rsid w:val="00CF189E"/>
    <w:rsid w:val="00D218DB"/>
    <w:rsid w:val="00D538FD"/>
    <w:rsid w:val="00D57B1E"/>
    <w:rsid w:val="00DA4E8E"/>
    <w:rsid w:val="00E071F1"/>
    <w:rsid w:val="00E1629E"/>
    <w:rsid w:val="00E46B6C"/>
    <w:rsid w:val="00E60086"/>
    <w:rsid w:val="00E85E92"/>
    <w:rsid w:val="00ED6D8E"/>
    <w:rsid w:val="00EE0E82"/>
    <w:rsid w:val="00EE27D5"/>
    <w:rsid w:val="00F061A1"/>
    <w:rsid w:val="00F31E3B"/>
    <w:rsid w:val="00F454A3"/>
    <w:rsid w:val="00F47F5A"/>
    <w:rsid w:val="00F631F4"/>
    <w:rsid w:val="00F679A8"/>
    <w:rsid w:val="00F713DE"/>
    <w:rsid w:val="00FC40F2"/>
    <w:rsid w:val="00FE2E5E"/>
    <w:rsid w:val="00FE32E4"/>
    <w:rsid w:val="00FF1460"/>
    <w:rsid w:val="290A2CCA"/>
    <w:rsid w:val="326D3E51"/>
    <w:rsid w:val="455E7AEC"/>
    <w:rsid w:val="46222FA9"/>
    <w:rsid w:val="48DE7DCD"/>
    <w:rsid w:val="49AB7375"/>
    <w:rsid w:val="67F651D7"/>
    <w:rsid w:val="7646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Unresolved Mention"/>
    <w:basedOn w:val="5"/>
    <w:semiHidden/>
    <w:unhideWhenUsed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5"/>
    <w:link w:val="3"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694</Words>
  <Characters>812</Characters>
  <Lines>6</Lines>
  <Paragraphs>1</Paragraphs>
  <TotalTime>2</TotalTime>
  <ScaleCrop>false</ScaleCrop>
  <LinksUpToDate>false</LinksUpToDate>
  <CharactersWithSpaces>824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2022-09-22T02:03:00Z</dcterms:created>
  <dc:creator>李 冰</dc:creator>
  <cp:lastModifiedBy>Administrator</cp:lastModifiedBy>
  <cp:lastPrinted>2022-10-08T07:04:00Z</cp:lastPrinted>
  <dcterms:modified xsi:type="dcterms:W3CDTF">2022-10-18T10:02:01Z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437922043A324299AB16BCA1E42E74DD</vt:lpwstr>
  </property>
</Properties>
</file>